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9F" w:rsidRPr="00EE309F" w:rsidRDefault="00EE309F" w:rsidP="00EE309F">
      <w:pPr>
        <w:spacing w:line="240" w:lineRule="auto"/>
        <w:jc w:val="both"/>
        <w:rPr>
          <w:rFonts w:ascii="Times New Roman" w:hAnsi="Times New Roman" w:cs="Times New Roman"/>
          <w:sz w:val="24"/>
          <w:szCs w:val="24"/>
        </w:rPr>
      </w:pPr>
      <w:bookmarkStart w:id="0" w:name="_GoBack"/>
      <w:bookmarkEnd w:id="0"/>
      <w:r w:rsidRPr="00EE309F">
        <w:rPr>
          <w:rFonts w:ascii="Times New Roman" w:hAnsi="Times New Roman" w:cs="Times New Roman"/>
          <w:sz w:val="24"/>
          <w:szCs w:val="24"/>
        </w:rPr>
        <w:t>BİLGİ EDİNME HAKKI KANUNU</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 </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BİLGİ EDİNME HAKKI KANUNU Kanun </w:t>
      </w:r>
      <w:proofErr w:type="gramStart"/>
      <w:r w:rsidRPr="00EE309F">
        <w:rPr>
          <w:rFonts w:ascii="Times New Roman" w:hAnsi="Times New Roman" w:cs="Times New Roman"/>
          <w:sz w:val="24"/>
          <w:szCs w:val="24"/>
        </w:rPr>
        <w:t>Numarası :</w:t>
      </w:r>
      <w:proofErr w:type="gramEnd"/>
      <w:r w:rsidRPr="00EE309F">
        <w:rPr>
          <w:rFonts w:ascii="Times New Roman" w:hAnsi="Times New Roman" w:cs="Times New Roman"/>
          <w:sz w:val="24"/>
          <w:szCs w:val="24"/>
        </w:rPr>
        <w:t xml:space="preserve"> 4982 Kabul Tarihi : 9/10/2003 Yayımlandığı </w:t>
      </w:r>
      <w:proofErr w:type="spellStart"/>
      <w:r w:rsidRPr="00EE309F">
        <w:rPr>
          <w:rFonts w:ascii="Times New Roman" w:hAnsi="Times New Roman" w:cs="Times New Roman"/>
          <w:sz w:val="24"/>
          <w:szCs w:val="24"/>
        </w:rPr>
        <w:t>R.Gazete</w:t>
      </w:r>
      <w:proofErr w:type="spellEnd"/>
      <w:r w:rsidRPr="00EE309F">
        <w:rPr>
          <w:rFonts w:ascii="Times New Roman" w:hAnsi="Times New Roman" w:cs="Times New Roman"/>
          <w:sz w:val="24"/>
          <w:szCs w:val="24"/>
        </w:rPr>
        <w:t xml:space="preserve"> : Tarih : 24/10/2003 Sayı : 25269 Yayımlandığı Düstur : Tertip : 5 Cilt : 42</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Madde 6-</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Kurum ve kuruluşlar, Kanunda yer alan istisnalar dışındaki her türlü bilgi veya belgeyi, Kanunda ve bu Yönetmelikte belirlenen esas ve usullere göre başvuranların yararlanmasına sunmak ve bilgi edinme başvurularını etkin, süratli ve doğru sonuçlandırmak üzere gerekli idari ve teknik tedbirleri almakla yükümlüdür.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 Kurum ve kuruluşlar, ellerinde mevcut olan ve bilgi edinme başvurusuna konu olabilecek</w:t>
      </w:r>
    </w:p>
    <w:p w:rsidR="00EE309F" w:rsidRPr="00EE309F" w:rsidRDefault="00EE309F" w:rsidP="00EE309F">
      <w:pPr>
        <w:spacing w:line="240" w:lineRule="auto"/>
        <w:jc w:val="both"/>
        <w:rPr>
          <w:rFonts w:ascii="Times New Roman" w:hAnsi="Times New Roman" w:cs="Times New Roman"/>
          <w:sz w:val="24"/>
          <w:szCs w:val="24"/>
        </w:rPr>
      </w:pPr>
      <w:proofErr w:type="gramStart"/>
      <w:r w:rsidRPr="00EE309F">
        <w:rPr>
          <w:rFonts w:ascii="Times New Roman" w:hAnsi="Times New Roman" w:cs="Times New Roman"/>
          <w:sz w:val="24"/>
          <w:szCs w:val="24"/>
        </w:rPr>
        <w:t>bütün</w:t>
      </w:r>
      <w:proofErr w:type="gramEnd"/>
      <w:r w:rsidRPr="00EE309F">
        <w:rPr>
          <w:rFonts w:ascii="Times New Roman" w:hAnsi="Times New Roman" w:cs="Times New Roman"/>
          <w:sz w:val="24"/>
          <w:szCs w:val="24"/>
        </w:rPr>
        <w:t xml:space="preserve"> bilgi veya belgeleri, bilgi edinme hakkinin kullanımını</w:t>
      </w:r>
      <w:r>
        <w:rPr>
          <w:rFonts w:ascii="Times New Roman" w:hAnsi="Times New Roman" w:cs="Times New Roman"/>
          <w:sz w:val="24"/>
          <w:szCs w:val="24"/>
        </w:rPr>
        <w:t xml:space="preserve"> kolaylaştıracak şekilde tasnif </w:t>
      </w:r>
      <w:r w:rsidRPr="00EE309F">
        <w:rPr>
          <w:rFonts w:ascii="Times New Roman" w:hAnsi="Times New Roman" w:cs="Times New Roman"/>
          <w:sz w:val="24"/>
          <w:szCs w:val="24"/>
        </w:rPr>
        <w:t>ederler. Bu amaçla kurum ve kuruluşların belge kayıt, dosy</w:t>
      </w:r>
      <w:r>
        <w:rPr>
          <w:rFonts w:ascii="Times New Roman" w:hAnsi="Times New Roman" w:cs="Times New Roman"/>
          <w:sz w:val="24"/>
          <w:szCs w:val="24"/>
        </w:rPr>
        <w:t xml:space="preserve">alama ve arşiv düzeniyle ilgili </w:t>
      </w:r>
      <w:r w:rsidRPr="00EE309F">
        <w:rPr>
          <w:rFonts w:ascii="Times New Roman" w:hAnsi="Times New Roman" w:cs="Times New Roman"/>
          <w:sz w:val="24"/>
          <w:szCs w:val="24"/>
        </w:rPr>
        <w:t>gerekli idari ve teknik tedbirler alınır.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 Bilgi edinme hakkinin etkin olarak kullanılabilmesi </w:t>
      </w:r>
      <w:r>
        <w:rPr>
          <w:rFonts w:ascii="Times New Roman" w:hAnsi="Times New Roman" w:cs="Times New Roman"/>
          <w:sz w:val="24"/>
          <w:szCs w:val="24"/>
        </w:rPr>
        <w:t xml:space="preserve">ve bilgi edinme başvurularından </w:t>
      </w:r>
      <w:r w:rsidRPr="00EE309F">
        <w:rPr>
          <w:rFonts w:ascii="Times New Roman" w:hAnsi="Times New Roman" w:cs="Times New Roman"/>
          <w:sz w:val="24"/>
          <w:szCs w:val="24"/>
        </w:rPr>
        <w:t>kaynaklanan is yükünün en aza indirilebilmesi amacıyla kurum ve kuruluşlar;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a) Görev ve hizmet alanlarına giren konulardaki bilgi veya belgelerin konularını ve bunların hangi birimde mevcut olduğunu ihtiva eden kurum dosya planlarını,</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b) Görev ve hizmet alanlarına giren konulardaki temel nitelik</w:t>
      </w:r>
      <w:r>
        <w:rPr>
          <w:rFonts w:ascii="Times New Roman" w:hAnsi="Times New Roman" w:cs="Times New Roman"/>
          <w:sz w:val="24"/>
          <w:szCs w:val="24"/>
        </w:rPr>
        <w:t xml:space="preserve">li karar ve işlemlerini, mal ve </w:t>
      </w:r>
      <w:r w:rsidRPr="00EE309F">
        <w:rPr>
          <w:rFonts w:ascii="Times New Roman" w:hAnsi="Times New Roman" w:cs="Times New Roman"/>
          <w:sz w:val="24"/>
          <w:szCs w:val="24"/>
        </w:rPr>
        <w:t xml:space="preserve">hizmet alımlarını, satımlarını, projelerini </w:t>
      </w:r>
      <w:r>
        <w:rPr>
          <w:rFonts w:ascii="Times New Roman" w:hAnsi="Times New Roman" w:cs="Times New Roman"/>
          <w:sz w:val="24"/>
          <w:szCs w:val="24"/>
        </w:rPr>
        <w:t>ve yıllık faaliyet raporlarını,</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c) Görev ve hizmet alanlarına giren konulardaki kanun, tüzük, yönetmelik, Bakanlar Ku</w:t>
      </w:r>
      <w:r>
        <w:rPr>
          <w:rFonts w:ascii="Times New Roman" w:hAnsi="Times New Roman" w:cs="Times New Roman"/>
          <w:sz w:val="24"/>
          <w:szCs w:val="24"/>
        </w:rPr>
        <w:t xml:space="preserve">rulu </w:t>
      </w:r>
      <w:r w:rsidRPr="00EE309F">
        <w:rPr>
          <w:rFonts w:ascii="Times New Roman" w:hAnsi="Times New Roman" w:cs="Times New Roman"/>
          <w:sz w:val="24"/>
          <w:szCs w:val="24"/>
        </w:rPr>
        <w:t>kararı veya diğer düzenleyici işlemlerin neler olduğunu, yayımlanmışsa hangi tarihli ve sayılı</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Resmi Gazetede yayımlandığını, görev ve hizmet alanlarıyla </w:t>
      </w:r>
      <w:r>
        <w:rPr>
          <w:rFonts w:ascii="Times New Roman" w:hAnsi="Times New Roman" w:cs="Times New Roman"/>
          <w:sz w:val="24"/>
          <w:szCs w:val="24"/>
        </w:rPr>
        <w:t xml:space="preserve">ilgili mevzuatın değişiklikleri </w:t>
      </w:r>
      <w:r w:rsidRPr="00EE309F">
        <w:rPr>
          <w:rFonts w:ascii="Times New Roman" w:hAnsi="Times New Roman" w:cs="Times New Roman"/>
          <w:sz w:val="24"/>
          <w:szCs w:val="24"/>
        </w:rPr>
        <w:t>islenmiş halini, bilgi iletişim teknolojilerini kullanmak suretiyle kamuoyunun bilgisine sunarlar.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Kesinleşen faaliyet ve denetim raporları uygun vasıtalarla kamuoyunun incelemesine açık hale getirilir.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Kurum ve kuruluşlar, Kanun ve bu Yönetmelik hükümleri çerçevesinde, bilgi edinme hakkinin etkin olarak kullanılabilmesi ve bilgi edinme başvurularından kaynaklanan iş yükünün en aza indirilebilmesi amacıyla kurumsal internet sayfalarını bu madde hükümlerine göre yeniden şekillendirir. Bu Yönetmelik kapsamındaki kurum ve kuruluşlar, bu bilgileri tek tek birimler bazında, ayni kurumsal internet sayfası üzerinden; zorunlu hallerde kurumsal internet sayfasından link verilmek suretiyle birime ait internet sayfası üzerinden kamuoyunun bilgisine sunarlar.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Kurum ve kuruluşlar, görev ve hizmet alanlarına giren konulardaki bilgi veya belgelerin konularını ve bunların hangi birimde mevcut olduğunu ihtiva eden kurum dosya planlarını, konuyla ilgili mevzuatta belirlenmiş ilkelere uygun olarak düzenlerler. Kurum dosya planları, kurum ve kuruluşların basın ve halkla ilişkilerle görevli birimlerinde oluşturulacak bilgi edinme birimlerinde bulundurulur ve bunlardan yeterli sayıda nüsha başvuru sahiplerinin istifadesine sunulur. Kurum dosya planlarının bir örneği de kurum ve kuruluşların kurumsal internet sayfalarından kamuoyunun bilgisine sunulur.</w:t>
      </w:r>
    </w:p>
    <w:p w:rsidR="00EE309F" w:rsidRPr="00EE309F" w:rsidRDefault="00EE309F" w:rsidP="00EE309F">
      <w:pPr>
        <w:spacing w:line="240" w:lineRule="auto"/>
        <w:jc w:val="both"/>
        <w:rPr>
          <w:rFonts w:ascii="Times New Roman" w:hAnsi="Times New Roman" w:cs="Times New Roman"/>
          <w:sz w:val="24"/>
          <w:szCs w:val="24"/>
        </w:rPr>
      </w:pP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lastRenderedPageBreak/>
        <w:t>Bilgi edinme hakkinin, elektronik ortamda kullanımını kolaylaştırmak maksadıyla, EK-1 ve</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EK-2’de yer alan başvuru formları ile kurum ve kuruluşların bilgi edinme birimlerinin elektronik posta yoluyla başvuru kabul edecek elektronik posta adresleri, kurum ve kuruluşların internet sayfalarında yayımlanır. Bu başvuru formları ayrıca, başvuru sahiplerinin istifadesi amacıyla bilgi edinme birimlerinde sürekli bulundurulur.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 Bilgi edinme başvuru sahiplerinin istifadesi amacıyla internet web sitemizdeki Bilgi Edinme sayfanın aşağıdaki hususlara göre düzenlenmesi gerekmektedir.</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-Online Bilgi Edinme Başvurusu (EGM) linkinin https://www.cimer.gov.tr/ adresine yönlendirilmesini,</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-“Bilgi Edinme Hakkı Kanununun Uygulanmasına İlişkin Esas Ve Usuller Hakkında Yönetmelik”   gereği; Kayseri İl Emniyet Müdürlüğü Teşkilat Fihristini (kurum dosya planı) olarak yayınlanmasını,</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-Bilgi edinme hakkının, elektronik ortamda kullanımını kolaylaştırmak maksadıyla, “4982 Sayılı Bilgi Edinme Kanunu” ve “Bilgi Edinme Hakkı Kanununun Uygulanmasına İlişkin Esas ve Usuller Hakkında Yönetmelik” ve EK-1 ve EK-2’de yer alan başvuru form örneğinin linkinin verilmesini,</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-Bilgi edinme başvurularından kaynaklanan iş yükünün en aza indirilebilmesi amacıyla, doğrudan halkla ilişkisi olan birimlerin (Kamu Hizmet Standartlarımız, Trafik İşlemleri, Ceza ve Otopark Sorgulama, Silah işlemleri, Özel Güvenlik İşlemleri, Polis Merkezlerimiz, Uyarı ve Standartlarımız </w:t>
      </w:r>
      <w:proofErr w:type="spellStart"/>
      <w:r w:rsidRPr="00EE309F">
        <w:rPr>
          <w:rFonts w:ascii="Times New Roman" w:hAnsi="Times New Roman" w:cs="Times New Roman"/>
          <w:sz w:val="24"/>
          <w:szCs w:val="24"/>
        </w:rPr>
        <w:t>v.b</w:t>
      </w:r>
      <w:proofErr w:type="spellEnd"/>
      <w:r w:rsidRPr="00EE309F">
        <w:rPr>
          <w:rFonts w:ascii="Times New Roman" w:hAnsi="Times New Roman" w:cs="Times New Roman"/>
          <w:sz w:val="24"/>
          <w:szCs w:val="24"/>
        </w:rPr>
        <w:t>.) bilgilendirme sayfalarına link verilmesini,</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 xml:space="preserve"> BİLGİ EDİNME</w:t>
      </w:r>
    </w:p>
    <w:p w:rsidR="00EE309F" w:rsidRPr="00EE309F"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4982 Sayılı Bilgi Edinme Kanunu​, 24 Nisan 2004 tarihinde yürürlüğe girmiştir.</w:t>
      </w:r>
    </w:p>
    <w:p w:rsidR="001A487B" w:rsidRDefault="00EE309F" w:rsidP="00EE309F">
      <w:pPr>
        <w:spacing w:line="240" w:lineRule="auto"/>
        <w:jc w:val="both"/>
        <w:rPr>
          <w:rFonts w:ascii="Times New Roman" w:hAnsi="Times New Roman" w:cs="Times New Roman"/>
          <w:sz w:val="24"/>
          <w:szCs w:val="24"/>
        </w:rPr>
      </w:pPr>
      <w:r w:rsidRPr="00EE309F">
        <w:rPr>
          <w:rFonts w:ascii="Times New Roman" w:hAnsi="Times New Roman" w:cs="Times New Roman"/>
          <w:sz w:val="24"/>
          <w:szCs w:val="24"/>
        </w:rPr>
        <w:t>Bu Kanunun amacı; demokratik ve şeffaf yönetimin gereği olan eşitlik, tarafsızlık ve açıklık ilkelerine uygun olarak kişilerin bilgi edinme hakkını kullanmalarını sağlamaktır.</w:t>
      </w:r>
    </w:p>
    <w:p w:rsidR="001A4427" w:rsidRDefault="001A4427" w:rsidP="00EE309F">
      <w:pPr>
        <w:spacing w:line="240" w:lineRule="auto"/>
        <w:jc w:val="both"/>
        <w:rPr>
          <w:rFonts w:ascii="Times New Roman" w:hAnsi="Times New Roman" w:cs="Times New Roman"/>
          <w:sz w:val="24"/>
          <w:szCs w:val="24"/>
        </w:rPr>
      </w:pPr>
    </w:p>
    <w:p w:rsidR="001A4427" w:rsidRDefault="001A4427" w:rsidP="001A44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Kanun ve Yönetmelik </w:t>
      </w:r>
    </w:p>
    <w:p w:rsidR="001A4427" w:rsidRPr="008714B1" w:rsidRDefault="001A4427" w:rsidP="001A4427">
      <w:pPr>
        <w:pStyle w:val="ListeParagraf"/>
        <w:numPr>
          <w:ilvl w:val="0"/>
          <w:numId w:val="1"/>
        </w:numPr>
        <w:rPr>
          <w:rFonts w:ascii="Times New Roman" w:hAnsi="Times New Roman" w:cs="Times New Roman"/>
          <w:sz w:val="24"/>
          <w:szCs w:val="24"/>
        </w:rPr>
      </w:pPr>
      <w:r w:rsidRPr="008714B1">
        <w:rPr>
          <w:rFonts w:ascii="Times New Roman" w:hAnsi="Times New Roman" w:cs="Times New Roman"/>
          <w:sz w:val="24"/>
          <w:szCs w:val="24"/>
        </w:rPr>
        <w:t xml:space="preserve">4982 sayılı Bilgi Edinme Kanunu </w:t>
      </w:r>
    </w:p>
    <w:p w:rsidR="001A4427" w:rsidRDefault="001A4427" w:rsidP="001A4427">
      <w:r w:rsidRPr="00544D78">
        <w:t>https://www.mevzuat.gov.tr/MevzuatMetin/1.5.4982.pdf</w:t>
      </w:r>
    </w:p>
    <w:p w:rsidR="001A4427" w:rsidRPr="008714B1" w:rsidRDefault="001A4427" w:rsidP="001A4427">
      <w:pPr>
        <w:pStyle w:val="ListeParagraf"/>
        <w:numPr>
          <w:ilvl w:val="0"/>
          <w:numId w:val="1"/>
        </w:numPr>
        <w:spacing w:line="240" w:lineRule="auto"/>
        <w:jc w:val="both"/>
        <w:rPr>
          <w:rFonts w:ascii="Times New Roman" w:hAnsi="Times New Roman" w:cs="Times New Roman"/>
          <w:sz w:val="24"/>
          <w:szCs w:val="24"/>
        </w:rPr>
      </w:pPr>
      <w:r w:rsidRPr="008714B1">
        <w:rPr>
          <w:rFonts w:ascii="Times New Roman" w:hAnsi="Times New Roman" w:cs="Times New Roman"/>
          <w:sz w:val="24"/>
          <w:szCs w:val="24"/>
        </w:rPr>
        <w:t xml:space="preserve">Bilgi Edinme Hakkı Kanununun Uygulamasına İlişkin Esas ve Usuller Hakkındaki Yönetmelik ve Başvuru Form Örneği </w:t>
      </w:r>
    </w:p>
    <w:p w:rsidR="001A4427" w:rsidRDefault="00E543D2" w:rsidP="001A4427">
      <w:hyperlink r:id="rId5" w:history="1">
        <w:r w:rsidR="001A4427" w:rsidRPr="00DB0FF6">
          <w:rPr>
            <w:rStyle w:val="Kpr"/>
          </w:rPr>
          <w:t>https://www.mevzuat.gov.tr/mevzuat?MevzuatNo=20047189&amp;MevzuatTur=21&amp;MevzuatTertip=5</w:t>
        </w:r>
      </w:hyperlink>
    </w:p>
    <w:p w:rsidR="001A4427" w:rsidRDefault="001A4427" w:rsidP="001A442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Cimer</w:t>
      </w:r>
      <w:proofErr w:type="spellEnd"/>
      <w:r>
        <w:rPr>
          <w:rFonts w:ascii="Times New Roman" w:hAnsi="Times New Roman" w:cs="Times New Roman"/>
          <w:sz w:val="24"/>
          <w:szCs w:val="24"/>
        </w:rPr>
        <w:t xml:space="preserve"> Uzantısı </w:t>
      </w:r>
    </w:p>
    <w:p w:rsidR="001A4427" w:rsidRPr="00490643" w:rsidRDefault="001A4427" w:rsidP="001A44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Cimer.gov.tr </w:t>
      </w:r>
    </w:p>
    <w:p w:rsidR="001A4427" w:rsidRPr="00EE309F" w:rsidRDefault="001A4427" w:rsidP="00EE309F">
      <w:pPr>
        <w:spacing w:line="240" w:lineRule="auto"/>
        <w:jc w:val="both"/>
        <w:rPr>
          <w:rFonts w:ascii="Times New Roman" w:hAnsi="Times New Roman" w:cs="Times New Roman"/>
          <w:sz w:val="24"/>
          <w:szCs w:val="24"/>
        </w:rPr>
      </w:pPr>
    </w:p>
    <w:sectPr w:rsidR="001A4427" w:rsidRPr="00EE3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41A"/>
    <w:multiLevelType w:val="hybridMultilevel"/>
    <w:tmpl w:val="1B388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D7"/>
    <w:rsid w:val="001A4427"/>
    <w:rsid w:val="001A487B"/>
    <w:rsid w:val="003913D7"/>
    <w:rsid w:val="00E543D2"/>
    <w:rsid w:val="00EE3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A29F7-D44F-4EA3-9B4A-46232B97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4427"/>
    <w:pPr>
      <w:ind w:left="720"/>
      <w:contextualSpacing/>
    </w:pPr>
  </w:style>
  <w:style w:type="character" w:styleId="Kpr">
    <w:name w:val="Hyperlink"/>
    <w:basedOn w:val="VarsaylanParagrafYazTipi"/>
    <w:uiPriority w:val="99"/>
    <w:unhideWhenUsed/>
    <w:rsid w:val="001A4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vzuat.gov.tr/mevzuat?MevzuatNo=20047189&amp;MevzuatTur=21&amp;MevzuatTertip=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Dilan BALCI</dc:creator>
  <cp:keywords/>
  <dc:description/>
  <cp:lastModifiedBy>MAHMUT ŞAHİN</cp:lastModifiedBy>
  <cp:revision>2</cp:revision>
  <dcterms:created xsi:type="dcterms:W3CDTF">2023-07-11T12:40:00Z</dcterms:created>
  <dcterms:modified xsi:type="dcterms:W3CDTF">2023-07-11T12:40:00Z</dcterms:modified>
</cp:coreProperties>
</file>